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35" w:rsidRPr="000055AC" w:rsidRDefault="00085335" w:rsidP="000055AC">
      <w:pPr>
        <w:pStyle w:val="Tekstpodstawowy"/>
        <w:spacing w:line="276" w:lineRule="auto"/>
        <w:ind w:left="851" w:right="890"/>
        <w:jc w:val="both"/>
        <w:rPr>
          <w:rFonts w:ascii="Arial" w:hAnsi="Arial" w:cs="Arial"/>
          <w:b/>
          <w:szCs w:val="20"/>
          <w:shd w:val="clear" w:color="auto" w:fill="FFFFFF"/>
        </w:rPr>
      </w:pPr>
      <w:r w:rsidRPr="000055AC">
        <w:rPr>
          <w:rFonts w:ascii="Arial" w:hAnsi="Arial" w:cs="Arial"/>
          <w:b/>
          <w:szCs w:val="20"/>
          <w:shd w:val="clear" w:color="auto" w:fill="FFFFFF"/>
        </w:rPr>
        <w:t xml:space="preserve">Priedas 1 </w:t>
      </w:r>
    </w:p>
    <w:p w:rsidR="00085335" w:rsidRPr="000055AC" w:rsidRDefault="00085335" w:rsidP="000055AC">
      <w:pPr>
        <w:pStyle w:val="Tekstpodstawowy"/>
        <w:spacing w:line="276" w:lineRule="auto"/>
        <w:ind w:left="851" w:right="890"/>
        <w:jc w:val="both"/>
        <w:rPr>
          <w:rFonts w:ascii="Arial" w:hAnsi="Arial" w:cs="Arial"/>
          <w:b/>
          <w:i/>
          <w:szCs w:val="20"/>
          <w:shd w:val="clear" w:color="auto" w:fill="FFFFFF"/>
        </w:rPr>
      </w:pPr>
      <w:r w:rsidRPr="000055AC">
        <w:rPr>
          <w:rFonts w:ascii="Arial" w:hAnsi="Arial" w:cs="Arial"/>
          <w:b/>
          <w:i/>
          <w:szCs w:val="20"/>
          <w:shd w:val="clear" w:color="auto" w:fill="FFFFFF"/>
        </w:rPr>
        <w:t>UNESCO taikos premija Italijos merei Giusi Nicolini</w:t>
      </w:r>
    </w:p>
    <w:p w:rsidR="00085335" w:rsidRPr="000055AC" w:rsidRDefault="00085335" w:rsidP="000055AC">
      <w:pPr>
        <w:pStyle w:val="Tekstpodstawowy"/>
        <w:spacing w:line="276" w:lineRule="auto"/>
        <w:ind w:left="851" w:right="890"/>
        <w:jc w:val="both"/>
        <w:rPr>
          <w:rFonts w:ascii="Arial" w:hAnsi="Arial" w:cs="Arial"/>
          <w:b/>
          <w:sz w:val="20"/>
          <w:szCs w:val="20"/>
          <w:shd w:val="clear" w:color="auto" w:fill="FFFFFF"/>
        </w:rPr>
      </w:pPr>
      <w:bookmarkStart w:id="0" w:name="_GoBack"/>
      <w:bookmarkEnd w:id="0"/>
    </w:p>
    <w:p w:rsidR="00085335" w:rsidRPr="000055AC" w:rsidRDefault="00085335" w:rsidP="000055AC">
      <w:pPr>
        <w:pStyle w:val="Tekstpodstawowy"/>
        <w:spacing w:line="276" w:lineRule="auto"/>
        <w:ind w:left="851" w:right="890"/>
        <w:jc w:val="center"/>
        <w:rPr>
          <w:rFonts w:ascii="Arial" w:hAnsi="Arial" w:cs="Arial"/>
          <w:b/>
          <w:sz w:val="20"/>
          <w:szCs w:val="20"/>
          <w:shd w:val="clear" w:color="auto" w:fill="FFFFFF"/>
        </w:rPr>
      </w:pPr>
      <w:r w:rsidRPr="000055AC">
        <w:rPr>
          <w:rFonts w:ascii="Arial" w:hAnsi="Arial" w:cs="Arial"/>
          <w:b/>
          <w:sz w:val="20"/>
          <w:szCs w:val="20"/>
          <w:shd w:val="clear" w:color="auto" w:fill="FFFFFF"/>
        </w:rPr>
        <w:t>Pirmą kartą UNESCO taikos premija atitenka merei</w:t>
      </w:r>
    </w:p>
    <w:p w:rsidR="00085335" w:rsidRPr="000055AC" w:rsidRDefault="00085335" w:rsidP="000055AC">
      <w:pPr>
        <w:pStyle w:val="Tekstpodstawowy"/>
        <w:spacing w:line="276" w:lineRule="auto"/>
        <w:ind w:left="851" w:right="890"/>
        <w:jc w:val="center"/>
        <w:rPr>
          <w:rFonts w:ascii="Arial" w:hAnsi="Arial" w:cs="Arial"/>
          <w:sz w:val="20"/>
          <w:szCs w:val="20"/>
          <w:shd w:val="clear" w:color="auto" w:fill="FFFFFF"/>
        </w:rPr>
      </w:pPr>
    </w:p>
    <w:p w:rsidR="00085335" w:rsidRP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t>Žiuri teigimu, merės Giusi Nicolini dėka Lampedūzos sala Italijoje tapo švyturiu pabėgėlių politikoje.</w:t>
      </w:r>
      <w:r w:rsidRPr="000055AC">
        <w:rPr>
          <w:rFonts w:ascii="Arial" w:hAnsi="Arial" w:cs="Arial"/>
          <w:sz w:val="20"/>
          <w:szCs w:val="20"/>
        </w:rPr>
        <w:br/>
        <w:t>Jūs tikriausiai negirdėjote apie šių metų UNESCO taikos premijos laureatą. Anksčiau apdovanojimas, oficialiai vadinamas Félix Houphouët-Boigny premija, buvo skiriamas tarptautiniu lygmeniu pripažintoms asmenybėms, įskaitant Nelsoną Mandelą, Yasserą Arafatą ir Simoną Peresą. Šiais metais pirmą kartą apdovanojimas atitenka merei: 56 metų moteriai Giusi Nicolini, mažos itališkos salos merei, kurioje gyvena apie 6000 žmonių.</w:t>
      </w:r>
    </w:p>
    <w:p w:rsid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t>Ši sala tai Lampedūza, maža sala, nutolusi nuo Pietų Sicilijos, Maltos ir Tuniso vienodu atstumu.</w:t>
      </w:r>
      <w:r w:rsidRPr="000055AC">
        <w:rPr>
          <w:rFonts w:ascii="Arial" w:hAnsi="Arial" w:cs="Arial"/>
          <w:sz w:val="20"/>
          <w:szCs w:val="20"/>
        </w:rPr>
        <w:br/>
        <w:t>Pastaraisiais metais ji tapo Europos pabėgėlių krizės konteksto centre.</w:t>
      </w:r>
    </w:p>
    <w:p w:rsidR="00085335" w:rsidRP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t xml:space="preserve">Nicolini išsiskyrė iš savo kolegų, siekdama užtikrinti, kad saloje būtų kuo veiksmingiau ir humaniškiau dirbama su migrantais ir pabėgėliais, kurie pabėgo iš karo niokojamų Viduržemio jūros šalių. </w:t>
      </w:r>
    </w:p>
    <w:p w:rsidR="00085335" w:rsidRP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t>Siekdama užtikrinti geresnį finansavimą ir greitesnį pabėgėlių ir migrantų vizų tvarkymą, Nicolini d</w:t>
      </w:r>
      <w:r w:rsidRPr="000055AC">
        <w:rPr>
          <w:rFonts w:ascii="Arial" w:hAnsi="Arial" w:cs="Arial"/>
          <w:sz w:val="20"/>
          <w:szCs w:val="20"/>
          <w:lang w:val="lt-LT"/>
        </w:rPr>
        <w:t>ėka</w:t>
      </w:r>
      <w:r w:rsidRPr="000055AC">
        <w:rPr>
          <w:rFonts w:ascii="Arial" w:hAnsi="Arial" w:cs="Arial"/>
          <w:sz w:val="20"/>
          <w:szCs w:val="20"/>
        </w:rPr>
        <w:t xml:space="preserve"> Lampedūza tapo ryškia vieta žemyne, kuriame pabėgėliai ir migrantai kelia labai dviprasmiškas diskusijas. </w:t>
      </w:r>
    </w:p>
    <w:p w:rsidR="00085335" w:rsidRP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br/>
        <w:t>Nicolini ir jos bendražygiai susiduria su didele krize. Pasak Tarptautinės migracijos organizacijos, tik per 2017 metų pirmuosius tris mėnesius mirė 649 migrantai. Per pastarąjį mėnesį 146 žmonės nuskendo, išgyveno tik 16 metų amžiaus berniuko  iš Ganos.</w:t>
      </w:r>
    </w:p>
    <w:p w:rsidR="00085335" w:rsidRPr="000055AC" w:rsidRDefault="00085335" w:rsidP="000055AC">
      <w:pPr>
        <w:pStyle w:val="Tekstpodstawowy"/>
        <w:spacing w:line="276" w:lineRule="auto"/>
        <w:ind w:left="851" w:right="890"/>
        <w:rPr>
          <w:rFonts w:ascii="Arial" w:hAnsi="Arial" w:cs="Arial"/>
          <w:sz w:val="20"/>
          <w:szCs w:val="20"/>
        </w:rPr>
      </w:pPr>
      <w:r w:rsidRPr="000055AC">
        <w:rPr>
          <w:rFonts w:ascii="Arial" w:hAnsi="Arial" w:cs="Arial"/>
          <w:sz w:val="20"/>
          <w:szCs w:val="20"/>
        </w:rPr>
        <w:t xml:space="preserve">Lampedūzos priėmimo centras dabar gali aptarnauti ir suteikti prieglobstį iki 700 imigrantų vienu metu, dauguma jų perkeliami į Siciliją arba Pietų Italiją.Šis skaičius yra įspūdingas atsižvelgiant į nedidelį salos dydį. </w:t>
      </w:r>
    </w:p>
    <w:p w:rsidR="00085335" w:rsidRPr="000055AC" w:rsidRDefault="00085335" w:rsidP="000055AC">
      <w:pPr>
        <w:pStyle w:val="Tekstpodstawowy"/>
        <w:spacing w:line="276" w:lineRule="auto"/>
        <w:ind w:left="851" w:right="890"/>
        <w:rPr>
          <w:rFonts w:ascii="Arial" w:hAnsi="Arial" w:cs="Arial"/>
          <w:sz w:val="20"/>
          <w:szCs w:val="20"/>
        </w:rPr>
      </w:pPr>
      <w:r w:rsidRPr="000055AC">
        <w:rPr>
          <w:rFonts w:ascii="Arial" w:hAnsi="Arial" w:cs="Arial"/>
          <w:sz w:val="20"/>
          <w:szCs w:val="20"/>
        </w:rPr>
        <w:t>Nicolini taip pat naudoja savo kaip visuomenės veikėjos įvaizdį, skatindama humaniškesnį supratimą apie Viduržemio jūros regiono migrantų padėtį.</w:t>
      </w:r>
      <w:r w:rsidRPr="000055AC">
        <w:rPr>
          <w:rFonts w:ascii="Arial" w:hAnsi="Arial" w:cs="Arial"/>
          <w:sz w:val="20"/>
          <w:szCs w:val="20"/>
        </w:rPr>
        <w:br/>
        <w:t>Ne visi džiaugiasi Nicolini veikla. Kai kurie vietiniai gyventojai kaltina ją, kad jų poreikiai yra antraeiliai migrantų atžvilgiu, o salos statusas kenčia nuo migrantų, anksčiau žinoma kaip nepaprasta salų su gražiais, nuošaliais paplūdimiais, dabar praranda savo unikalumą.</w:t>
      </w:r>
    </w:p>
    <w:p w:rsidR="00085335" w:rsidRPr="000055AC" w:rsidRDefault="00085335" w:rsidP="000055AC">
      <w:pPr>
        <w:pStyle w:val="Tekstpodstawowy"/>
        <w:spacing w:line="276" w:lineRule="auto"/>
        <w:ind w:left="851" w:right="890"/>
        <w:jc w:val="both"/>
        <w:rPr>
          <w:rFonts w:ascii="Arial" w:hAnsi="Arial" w:cs="Arial"/>
          <w:sz w:val="20"/>
          <w:szCs w:val="20"/>
        </w:rPr>
      </w:pPr>
      <w:r w:rsidRPr="000055AC">
        <w:rPr>
          <w:rFonts w:ascii="Arial" w:hAnsi="Arial" w:cs="Arial"/>
          <w:sz w:val="20"/>
          <w:szCs w:val="20"/>
        </w:rPr>
        <w:t xml:space="preserve">Savo kalboje merė skleidžia atviros, humaniškos Europos idėją: </w:t>
      </w:r>
      <w:r w:rsidRPr="000055AC">
        <w:rPr>
          <w:rFonts w:ascii="Arial" w:hAnsi="Arial" w:cs="Arial"/>
          <w:i/>
          <w:sz w:val="20"/>
          <w:szCs w:val="20"/>
        </w:rPr>
        <w:t>Kai žmogus nori uždaryti sienas ir kalbėti apie neegzistuojančią invaziją, šis apdovanojimas suteikia mums vilties dėl vieningos Europos, kurioje žmogiškumas klesti. Būtent dėl šių priežasčių Europa turi likti vieninga, arba mes rizikuojame sunaikinti save kartu su pabėgėliais ir migrantais, kurie bando kirsti Viduržemio jūrą</w:t>
      </w:r>
      <w:r w:rsidRPr="000055AC">
        <w:rPr>
          <w:rFonts w:ascii="Arial" w:hAnsi="Arial" w:cs="Arial"/>
          <w:sz w:val="20"/>
          <w:szCs w:val="20"/>
        </w:rPr>
        <w:t>.</w:t>
      </w:r>
    </w:p>
    <w:p w:rsidR="00085335" w:rsidRPr="000055AC" w:rsidRDefault="00085335" w:rsidP="000055AC">
      <w:pPr>
        <w:ind w:left="851" w:right="890"/>
        <w:jc w:val="both"/>
        <w:rPr>
          <w:rFonts w:ascii="Arial" w:hAnsi="Arial" w:cs="Arial"/>
          <w:sz w:val="20"/>
          <w:szCs w:val="20"/>
          <w:lang w:val="it-IT"/>
        </w:rPr>
      </w:pPr>
      <w:r w:rsidRPr="000055AC">
        <w:rPr>
          <w:rFonts w:ascii="Arial" w:hAnsi="Arial" w:cs="Arial"/>
          <w:sz w:val="20"/>
          <w:szCs w:val="20"/>
          <w:lang w:val="it-IT"/>
        </w:rPr>
        <w:t>Skirdama savo apdovanojimą žurnalistei ir aktyvistei Gabriele Del Grande, šiuo metu kalinamai Turkijoje, pridūrė: “Aš skiriu šį apdovanojimą visiems tiems, kurie nesugebėjo perplaukti jūros ir baigė savo gyvenimą čia.”</w:t>
      </w:r>
    </w:p>
    <w:p w:rsidR="00085335" w:rsidRPr="000055AC" w:rsidRDefault="00085335" w:rsidP="000055AC">
      <w:pPr>
        <w:ind w:left="851" w:right="890"/>
        <w:jc w:val="both"/>
        <w:rPr>
          <w:rFonts w:ascii="Arial" w:hAnsi="Arial" w:cs="Arial"/>
          <w:i/>
          <w:sz w:val="20"/>
          <w:szCs w:val="20"/>
        </w:rPr>
      </w:pPr>
      <w:r w:rsidRPr="000055AC">
        <w:rPr>
          <w:rFonts w:ascii="Arial" w:hAnsi="Arial" w:cs="Arial"/>
          <w:i/>
          <w:sz w:val="20"/>
          <w:szCs w:val="20"/>
        </w:rPr>
        <w:t xml:space="preserve">(Source: </w:t>
      </w:r>
      <w:proofErr w:type="spellStart"/>
      <w:r w:rsidRPr="000055AC">
        <w:rPr>
          <w:rFonts w:ascii="Arial" w:hAnsi="Arial" w:cs="Arial"/>
          <w:i/>
          <w:sz w:val="20"/>
          <w:szCs w:val="20"/>
        </w:rPr>
        <w:t>Citylab</w:t>
      </w:r>
      <w:proofErr w:type="spellEnd"/>
      <w:r w:rsidRPr="000055AC">
        <w:rPr>
          <w:rFonts w:ascii="Arial" w:hAnsi="Arial" w:cs="Arial"/>
          <w:i/>
          <w:sz w:val="20"/>
          <w:szCs w:val="20"/>
        </w:rPr>
        <w:t xml:space="preserve">, </w:t>
      </w:r>
      <w:r w:rsidRPr="000055AC">
        <w:rPr>
          <w:rFonts w:ascii="Arial" w:hAnsi="Arial" w:cs="Arial"/>
          <w:i/>
          <w:sz w:val="20"/>
          <w:szCs w:val="20"/>
          <w:shd w:val="clear" w:color="auto" w:fill="FFFFFF"/>
        </w:rPr>
        <w:t xml:space="preserve">For the First Time, UNESCO's Peace Prize Goes to a Mayor </w:t>
      </w:r>
      <w:proofErr w:type="spellStart"/>
      <w:r w:rsidRPr="000055AC">
        <w:rPr>
          <w:rFonts w:ascii="Arial" w:hAnsi="Arial" w:cs="Arial"/>
          <w:i/>
          <w:sz w:val="20"/>
          <w:szCs w:val="20"/>
        </w:rPr>
        <w:t>Feargus</w:t>
      </w:r>
      <w:proofErr w:type="spellEnd"/>
      <w:r w:rsidRPr="000055AC">
        <w:rPr>
          <w:rFonts w:ascii="Arial" w:hAnsi="Arial" w:cs="Arial"/>
          <w:i/>
          <w:sz w:val="20"/>
          <w:szCs w:val="20"/>
        </w:rPr>
        <w:t xml:space="preserve"> O' Sullivan, April 19, 2017).</w:t>
      </w:r>
    </w:p>
    <w:p w:rsidR="001B2F0D" w:rsidRPr="000055AC" w:rsidRDefault="001B2F0D" w:rsidP="000055AC">
      <w:pPr>
        <w:ind w:left="851" w:right="890"/>
        <w:rPr>
          <w:rFonts w:ascii="Arial" w:hAnsi="Arial" w:cs="Arial"/>
          <w:sz w:val="20"/>
          <w:szCs w:val="20"/>
        </w:rPr>
      </w:pPr>
    </w:p>
    <w:sectPr w:rsidR="001B2F0D" w:rsidRPr="000055AC" w:rsidSect="0080463E">
      <w:headerReference w:type="default" r:id="rId7"/>
      <w:footerReference w:type="default" r:id="rId8"/>
      <w:footerReference w:type="first" r:id="rId9"/>
      <w:pgSz w:w="11907" w:h="16839" w:code="9"/>
      <w:pgMar w:top="3970"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56A" w:rsidRDefault="00CB356A">
      <w:pPr>
        <w:spacing w:after="0" w:line="240" w:lineRule="auto"/>
      </w:pPr>
      <w:r>
        <w:separator/>
      </w:r>
    </w:p>
  </w:endnote>
  <w:endnote w:type="continuationSeparator" w:id="0">
    <w:p w:rsidR="00CB356A" w:rsidRDefault="00CB3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F855AF" w:rsidP="001B2F0D">
    <w:pPr>
      <w:spacing w:after="0" w:line="240" w:lineRule="auto"/>
      <w:ind w:left="-238"/>
    </w:pPr>
    <w:r w:rsidRPr="00F855AF">
      <w:rPr>
        <w:noProof/>
        <w:lang w:eastAsia="pl-PL"/>
      </w:rPr>
      <w:pict>
        <v:shapetype id="_x0000_t202" coordsize="21600,21600" o:spt="202" path="m,l,21600r21600,l21600,xe">
          <v:stroke joinstyle="miter"/>
          <v:path gradientshapeok="t" o:connecttype="rect"/>
        </v:shapetype>
        <v:shape id="Text Box 5" o:spid="_x0000_s2049" type="#_x0000_t202" style="position:absolute;left:0;text-align:left;margin-left:210.75pt;margin-top:.15pt;width:171.6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E41903" w:rsidRDefault="00E41903" w:rsidP="00E41903">
                <w:proofErr w:type="spellStart"/>
                <w:r w:rsidRPr="00E41903">
                  <w:rPr>
                    <w:rFonts w:ascii="Trebuchet MS" w:hAnsi="Trebuchet MS"/>
                    <w:color w:val="FFFFFF" w:themeColor="background1"/>
                    <w:lang w:val="en-GB"/>
                  </w:rPr>
                  <w:t>Lampedūza</w:t>
                </w:r>
                <w:proofErr w:type="spellEnd"/>
                <w:r w:rsidRPr="00E41903">
                  <w:rPr>
                    <w:rFonts w:ascii="Trebuchet MS" w:hAnsi="Trebuchet MS"/>
                    <w:color w:val="FFFFFF" w:themeColor="background1"/>
                    <w:lang w:val="en-GB"/>
                  </w:rPr>
                  <w:t xml:space="preserve"> – </w:t>
                </w:r>
                <w:proofErr w:type="spellStart"/>
                <w:r w:rsidRPr="00E41903">
                  <w:rPr>
                    <w:rFonts w:ascii="Trebuchet MS" w:hAnsi="Trebuchet MS"/>
                    <w:color w:val="FFFFFF" w:themeColor="background1"/>
                    <w:lang w:val="en-GB"/>
                  </w:rPr>
                  <w:t>vartai</w:t>
                </w:r>
                <w:proofErr w:type="spellEnd"/>
                <w:r w:rsidRPr="00E41903">
                  <w:rPr>
                    <w:rFonts w:ascii="Trebuchet MS" w:hAnsi="Trebuchet MS"/>
                    <w:color w:val="FFFFFF" w:themeColor="background1"/>
                    <w:lang w:val="en-GB"/>
                  </w:rPr>
                  <w:t xml:space="preserve"> į </w:t>
                </w:r>
                <w:proofErr w:type="spellStart"/>
                <w:r w:rsidRPr="00E41903">
                  <w:rPr>
                    <w:rFonts w:ascii="Trebuchet MS" w:hAnsi="Trebuchet MS"/>
                    <w:color w:val="FFFFFF" w:themeColor="background1"/>
                    <w:lang w:val="en-GB"/>
                  </w:rPr>
                  <w:t>Europą</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F855A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56A" w:rsidRDefault="00CB356A">
      <w:pPr>
        <w:spacing w:after="0" w:line="240" w:lineRule="auto"/>
      </w:pPr>
      <w:r>
        <w:separator/>
      </w:r>
    </w:p>
  </w:footnote>
  <w:footnote w:type="continuationSeparator" w:id="0">
    <w:p w:rsidR="00CB356A" w:rsidRDefault="00CB35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80463E">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2556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30898"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13368"/>
    <w:rsid w:val="00002582"/>
    <w:rsid w:val="000055AC"/>
    <w:rsid w:val="000059C5"/>
    <w:rsid w:val="00075979"/>
    <w:rsid w:val="00077AA0"/>
    <w:rsid w:val="00085335"/>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81623"/>
    <w:rsid w:val="00285858"/>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3D4334"/>
    <w:rsid w:val="00424BFD"/>
    <w:rsid w:val="00446CF0"/>
    <w:rsid w:val="00490028"/>
    <w:rsid w:val="00490DB5"/>
    <w:rsid w:val="004964CE"/>
    <w:rsid w:val="00496D27"/>
    <w:rsid w:val="004B158D"/>
    <w:rsid w:val="004C6015"/>
    <w:rsid w:val="004D38F0"/>
    <w:rsid w:val="00514433"/>
    <w:rsid w:val="005732B4"/>
    <w:rsid w:val="0058421E"/>
    <w:rsid w:val="005C02B9"/>
    <w:rsid w:val="005C1E70"/>
    <w:rsid w:val="005C5831"/>
    <w:rsid w:val="005D6C76"/>
    <w:rsid w:val="00600BBD"/>
    <w:rsid w:val="0066033B"/>
    <w:rsid w:val="00675D0E"/>
    <w:rsid w:val="006A02F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0463E"/>
    <w:rsid w:val="008363C7"/>
    <w:rsid w:val="008640C6"/>
    <w:rsid w:val="008701FD"/>
    <w:rsid w:val="0088784E"/>
    <w:rsid w:val="008A2C7C"/>
    <w:rsid w:val="008D3330"/>
    <w:rsid w:val="00945E68"/>
    <w:rsid w:val="00966369"/>
    <w:rsid w:val="009A1002"/>
    <w:rsid w:val="009A3EB7"/>
    <w:rsid w:val="009B0520"/>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B356A"/>
    <w:rsid w:val="00CD651E"/>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41903"/>
    <w:rsid w:val="00E54D76"/>
    <w:rsid w:val="00E5565D"/>
    <w:rsid w:val="00E834E3"/>
    <w:rsid w:val="00EB39CB"/>
    <w:rsid w:val="00EF5D3B"/>
    <w:rsid w:val="00F1187E"/>
    <w:rsid w:val="00F1398C"/>
    <w:rsid w:val="00F61FFE"/>
    <w:rsid w:val="00F764A7"/>
    <w:rsid w:val="00F855AF"/>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paragraph" w:styleId="Tekstpodstawowy">
    <w:name w:val="Body Text"/>
    <w:basedOn w:val="Normalny"/>
    <w:link w:val="TekstpodstawowyZnak"/>
    <w:rsid w:val="00085335"/>
    <w:pPr>
      <w:widowControl w:val="0"/>
      <w:suppressAutoHyphens/>
      <w:spacing w:after="120" w:line="240" w:lineRule="auto"/>
    </w:pPr>
    <w:rPr>
      <w:rFonts w:ascii="Times New Roman" w:eastAsia="SimSun" w:hAnsi="Times New Roman" w:cs="Lucida Sans"/>
      <w:kern w:val="1"/>
      <w:sz w:val="24"/>
      <w:szCs w:val="24"/>
      <w:lang w:val="it-IT" w:eastAsia="hi-IN" w:bidi="hi-IN"/>
    </w:rPr>
  </w:style>
  <w:style w:type="character" w:customStyle="1" w:styleId="TekstpodstawowyZnak">
    <w:name w:val="Tekst podstawowy Znak"/>
    <w:basedOn w:val="Domylnaczcionkaakapitu"/>
    <w:link w:val="Tekstpodstawowy"/>
    <w:rsid w:val="00085335"/>
    <w:rPr>
      <w:rFonts w:ascii="Times New Roman" w:eastAsia="SimSun" w:hAnsi="Times New Roman" w:cs="Lucida Sans"/>
      <w:kern w:val="1"/>
      <w:sz w:val="24"/>
      <w:szCs w:val="24"/>
      <w:lang w:val="it-IT"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BalloonText">
    <w:name w:val="Balloon Text"/>
    <w:basedOn w:val="Normal"/>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17682"/>
    <w:rPr>
      <w:rFonts w:ascii="Lucida Grande" w:hAnsi="Lucida Grande"/>
      <w:sz w:val="18"/>
      <w:szCs w:val="18"/>
    </w:rPr>
  </w:style>
  <w:style w:type="paragraph" w:styleId="Footer">
    <w:name w:val="footer"/>
    <w:basedOn w:val="Normal"/>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3150"/>
  </w:style>
  <w:style w:type="character" w:styleId="PageNumber">
    <w:name w:val="page number"/>
    <w:basedOn w:val="DefaultParagraphFont"/>
    <w:uiPriority w:val="99"/>
    <w:semiHidden/>
    <w:unhideWhenUsed/>
    <w:rsid w:val="005C1E70"/>
  </w:style>
  <w:style w:type="paragraph" w:styleId="ListParagraph">
    <w:name w:val="List Paragraph"/>
    <w:basedOn w:val="Normal"/>
    <w:uiPriority w:val="34"/>
    <w:unhideWhenUsed/>
    <w:qFormat/>
    <w:rsid w:val="005C1E70"/>
    <w:pPr>
      <w:ind w:left="720"/>
      <w:contextualSpacing/>
    </w:pPr>
  </w:style>
  <w:style w:type="character" w:styleId="CommentReference">
    <w:name w:val="annotation reference"/>
    <w:basedOn w:val="DefaultParagraphFont"/>
    <w:uiPriority w:val="99"/>
    <w:semiHidden/>
    <w:unhideWhenUsed/>
    <w:rsid w:val="00BF5F51"/>
    <w:rPr>
      <w:sz w:val="16"/>
      <w:szCs w:val="16"/>
    </w:rPr>
  </w:style>
  <w:style w:type="paragraph" w:styleId="CommentText">
    <w:name w:val="annotation text"/>
    <w:basedOn w:val="Normal"/>
    <w:link w:val="CommentTextChar"/>
    <w:uiPriority w:val="99"/>
    <w:semiHidden/>
    <w:unhideWhenUsed/>
    <w:rsid w:val="00BF5F51"/>
    <w:pPr>
      <w:spacing w:line="240" w:lineRule="auto"/>
    </w:pPr>
    <w:rPr>
      <w:sz w:val="20"/>
      <w:szCs w:val="20"/>
    </w:rPr>
  </w:style>
  <w:style w:type="character" w:customStyle="1" w:styleId="CommentTextChar">
    <w:name w:val="Tekst komentarza Znak"/>
    <w:basedOn w:val="DefaultParagraphFont"/>
    <w:link w:val="CommentText"/>
    <w:uiPriority w:val="99"/>
    <w:semiHidden/>
    <w:rsid w:val="00BF5F51"/>
    <w:rPr>
      <w:sz w:val="20"/>
      <w:szCs w:val="20"/>
    </w:rPr>
  </w:style>
  <w:style w:type="paragraph" w:styleId="CommentSubject">
    <w:name w:val="annotation subject"/>
    <w:basedOn w:val="CommentText"/>
    <w:next w:val="CommentText"/>
    <w:link w:val="CommentSubjectChar"/>
    <w:uiPriority w:val="99"/>
    <w:semiHidden/>
    <w:unhideWhenUsed/>
    <w:rsid w:val="00BF5F51"/>
    <w:rPr>
      <w:b/>
      <w:bCs/>
    </w:rPr>
  </w:style>
  <w:style w:type="character" w:customStyle="1" w:styleId="CommentSubjectChar">
    <w:name w:val="Temat komentarza Znak"/>
    <w:basedOn w:val="CommentTextChar"/>
    <w:link w:val="CommentSubject"/>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2440</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2841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2018-05-02T12:07:00Z</dcterms:created>
  <dcterms:modified xsi:type="dcterms:W3CDTF">2018-05-26T13:41:00Z</dcterms:modified>
  <cp:category>Intellectual Output</cp:category>
</cp:coreProperties>
</file>